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C7B2" w14:textId="77777777" w:rsidR="00A75DB7" w:rsidRDefault="00A75DB7" w:rsidP="00A75DB7">
      <w:pPr>
        <w:rPr>
          <w:rFonts w:ascii="Arial" w:hAnsi="Arial" w:cs="Arial"/>
          <w:color w:val="000000"/>
        </w:rPr>
      </w:pPr>
    </w:p>
    <w:p w14:paraId="295FB30A" w14:textId="2374F6A6" w:rsidR="004E5DB6" w:rsidRPr="00354462" w:rsidRDefault="004E5DB6" w:rsidP="00A75DB7">
      <w:pPr>
        <w:rPr>
          <w:rFonts w:ascii="Arial" w:hAnsi="Arial" w:cs="Arial"/>
          <w:b/>
          <w:bCs/>
          <w:color w:val="000000"/>
          <w:u w:val="single"/>
        </w:rPr>
      </w:pPr>
      <w:r w:rsidRPr="00354462">
        <w:rPr>
          <w:rFonts w:ascii="Arial" w:hAnsi="Arial" w:cs="Arial"/>
          <w:b/>
          <w:bCs/>
          <w:color w:val="000000"/>
          <w:u w:val="single"/>
        </w:rPr>
        <w:t xml:space="preserve">AHRC </w:t>
      </w:r>
      <w:r w:rsidR="00A75DB7" w:rsidRPr="00354462">
        <w:rPr>
          <w:rFonts w:ascii="Arial" w:hAnsi="Arial" w:cs="Arial"/>
          <w:b/>
          <w:bCs/>
          <w:color w:val="000000"/>
          <w:u w:val="single"/>
        </w:rPr>
        <w:t xml:space="preserve">NWCDTP </w:t>
      </w:r>
      <w:r w:rsidR="001F1495" w:rsidRPr="00354462">
        <w:rPr>
          <w:rFonts w:ascii="Arial" w:hAnsi="Arial" w:cs="Arial"/>
          <w:b/>
          <w:bCs/>
          <w:color w:val="000000"/>
          <w:u w:val="single"/>
        </w:rPr>
        <w:t>Team Research Projects</w:t>
      </w:r>
      <w:r w:rsidR="00A75DB7" w:rsidRPr="0035446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08A8" w:rsidRPr="00354462">
        <w:rPr>
          <w:rFonts w:ascii="Arial" w:hAnsi="Arial" w:cs="Arial"/>
          <w:b/>
          <w:bCs/>
          <w:color w:val="000000"/>
          <w:u w:val="single"/>
        </w:rPr>
        <w:t xml:space="preserve">– initial proposals </w:t>
      </w:r>
    </w:p>
    <w:p w14:paraId="1908E773" w14:textId="77777777" w:rsidR="004E5DB6" w:rsidRPr="00F3482C" w:rsidRDefault="004E5DB6" w:rsidP="00A75DB7">
      <w:pPr>
        <w:rPr>
          <w:rFonts w:ascii="Arial" w:hAnsi="Arial" w:cs="Arial"/>
          <w:b/>
          <w:bCs/>
          <w:color w:val="000000"/>
        </w:rPr>
      </w:pPr>
    </w:p>
    <w:p w14:paraId="6292AAE6" w14:textId="4D3C3B64" w:rsidR="002D08A8" w:rsidRDefault="00A75DB7" w:rsidP="00A75D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AHRC NWCDTP is looking to fund </w:t>
      </w:r>
      <w:r w:rsidRPr="000A1BF3">
        <w:rPr>
          <w:rFonts w:ascii="Arial" w:hAnsi="Arial" w:cs="Arial"/>
          <w:b/>
          <w:bCs/>
          <w:color w:val="000000"/>
        </w:rPr>
        <w:t>one</w:t>
      </w:r>
      <w:r>
        <w:rPr>
          <w:rFonts w:ascii="Arial" w:hAnsi="Arial" w:cs="Arial"/>
          <w:color w:val="000000"/>
        </w:rPr>
        <w:t xml:space="preserve"> interdisciplinary team-based project as part of its </w:t>
      </w:r>
      <w:r w:rsidR="000310A5">
        <w:rPr>
          <w:rFonts w:ascii="Arial" w:hAnsi="Arial" w:cs="Arial"/>
          <w:color w:val="000000"/>
        </w:rPr>
        <w:t>Collaborative Doctoral Award</w:t>
      </w:r>
      <w:r w:rsidR="005A33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recruitment round in 20</w:t>
      </w:r>
      <w:r w:rsidR="007C23E0">
        <w:rPr>
          <w:rFonts w:ascii="Arial" w:hAnsi="Arial" w:cs="Arial"/>
          <w:color w:val="000000"/>
        </w:rPr>
        <w:t xml:space="preserve">24/25 (projects start autumn 2025). </w:t>
      </w:r>
    </w:p>
    <w:p w14:paraId="3DA91C61" w14:textId="77777777" w:rsidR="007C23E0" w:rsidRDefault="007C23E0" w:rsidP="00A75DB7">
      <w:pPr>
        <w:rPr>
          <w:rFonts w:ascii="Arial" w:hAnsi="Arial" w:cs="Arial"/>
          <w:color w:val="000000"/>
        </w:rPr>
      </w:pPr>
    </w:p>
    <w:p w14:paraId="46FA4761" w14:textId="68AEFDD1" w:rsidR="002D08A8" w:rsidRDefault="005A3300" w:rsidP="00A75D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</w:t>
      </w:r>
      <w:r w:rsidR="004D19B7">
        <w:rPr>
          <w:rFonts w:ascii="Arial" w:hAnsi="Arial" w:cs="Arial"/>
          <w:color w:val="000000"/>
        </w:rPr>
        <w:t xml:space="preserve">e successful </w:t>
      </w:r>
      <w:r w:rsidR="004E1AC3">
        <w:rPr>
          <w:rFonts w:ascii="Arial" w:hAnsi="Arial" w:cs="Arial"/>
          <w:color w:val="000000"/>
        </w:rPr>
        <w:t>project</w:t>
      </w:r>
      <w:r w:rsidR="00A75DB7">
        <w:rPr>
          <w:rFonts w:ascii="Arial" w:hAnsi="Arial" w:cs="Arial"/>
          <w:color w:val="000000"/>
        </w:rPr>
        <w:t xml:space="preserve"> will be awarded funding for </w:t>
      </w:r>
      <w:r w:rsidRPr="006838C3">
        <w:rPr>
          <w:rFonts w:ascii="Arial" w:hAnsi="Arial" w:cs="Arial"/>
          <w:b/>
          <w:bCs/>
          <w:color w:val="000000"/>
        </w:rPr>
        <w:t xml:space="preserve">up to </w:t>
      </w:r>
      <w:r w:rsidR="00A75DB7" w:rsidRPr="006838C3">
        <w:rPr>
          <w:rFonts w:ascii="Arial" w:hAnsi="Arial" w:cs="Arial"/>
          <w:b/>
          <w:bCs/>
          <w:color w:val="000000"/>
        </w:rPr>
        <w:t>three</w:t>
      </w:r>
      <w:r w:rsidR="00A75DB7">
        <w:rPr>
          <w:rFonts w:ascii="Arial" w:hAnsi="Arial" w:cs="Arial"/>
          <w:color w:val="000000"/>
        </w:rPr>
        <w:t xml:space="preserve"> postgraduate researchers</w:t>
      </w:r>
      <w:r w:rsidR="004E1AC3">
        <w:rPr>
          <w:rFonts w:ascii="Arial" w:hAnsi="Arial" w:cs="Arial"/>
          <w:color w:val="000000"/>
        </w:rPr>
        <w:t xml:space="preserve"> working on a team project</w:t>
      </w:r>
      <w:r w:rsidR="00A75DB7">
        <w:rPr>
          <w:rFonts w:ascii="Arial" w:hAnsi="Arial" w:cs="Arial"/>
          <w:color w:val="000000"/>
        </w:rPr>
        <w:t xml:space="preserve">. </w:t>
      </w:r>
      <w:r w:rsidR="002D08A8" w:rsidRPr="00354462">
        <w:rPr>
          <w:rFonts w:ascii="Arial" w:hAnsi="Arial" w:cs="Arial"/>
          <w:b/>
          <w:bCs/>
          <w:color w:val="000000"/>
        </w:rPr>
        <w:t>At least one</w:t>
      </w:r>
      <w:r w:rsidR="002D08A8">
        <w:rPr>
          <w:rFonts w:ascii="Arial" w:hAnsi="Arial" w:cs="Arial"/>
          <w:color w:val="000000"/>
        </w:rPr>
        <w:t xml:space="preserve"> of these projects </w:t>
      </w:r>
      <w:r w:rsidR="00354462">
        <w:rPr>
          <w:rFonts w:ascii="Arial" w:hAnsi="Arial" w:cs="Arial"/>
          <w:color w:val="000000"/>
        </w:rPr>
        <w:t>must</w:t>
      </w:r>
      <w:r w:rsidR="002D08A8">
        <w:rPr>
          <w:rFonts w:ascii="Arial" w:hAnsi="Arial" w:cs="Arial"/>
          <w:color w:val="000000"/>
        </w:rPr>
        <w:t xml:space="preserve"> be a Collaborative Doctoral project. </w:t>
      </w:r>
      <w:r w:rsidR="00C20420">
        <w:rPr>
          <w:rFonts w:ascii="Arial" w:hAnsi="Arial" w:cs="Arial"/>
          <w:color w:val="000000"/>
        </w:rPr>
        <w:t>As with all DTP studentships the funding will be associated with the student</w:t>
      </w:r>
      <w:r w:rsidR="004E1AC3">
        <w:rPr>
          <w:rFonts w:ascii="Arial" w:hAnsi="Arial" w:cs="Arial"/>
          <w:color w:val="000000"/>
        </w:rPr>
        <w:t xml:space="preserve">.  </w:t>
      </w:r>
    </w:p>
    <w:p w14:paraId="63E022CF" w14:textId="77777777" w:rsidR="002D08A8" w:rsidRDefault="002D08A8" w:rsidP="00A75DB7">
      <w:pPr>
        <w:rPr>
          <w:rFonts w:ascii="Arial" w:hAnsi="Arial" w:cs="Arial"/>
          <w:color w:val="000000"/>
        </w:rPr>
      </w:pPr>
    </w:p>
    <w:p w14:paraId="61445EF9" w14:textId="6B3EEC3E" w:rsidR="00A75DB7" w:rsidRDefault="00A75DB7" w:rsidP="00A75D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100122">
        <w:rPr>
          <w:rFonts w:ascii="Arial" w:hAnsi="Arial" w:cs="Arial"/>
          <w:color w:val="000000"/>
        </w:rPr>
        <w:t>project</w:t>
      </w:r>
      <w:r w:rsidR="00C26AA5">
        <w:rPr>
          <w:rFonts w:ascii="Arial" w:hAnsi="Arial" w:cs="Arial"/>
          <w:color w:val="000000"/>
        </w:rPr>
        <w:t xml:space="preserve"> should</w:t>
      </w:r>
      <w:r>
        <w:rPr>
          <w:rFonts w:ascii="Arial" w:hAnsi="Arial" w:cs="Arial"/>
          <w:color w:val="000000"/>
        </w:rPr>
        <w:t xml:space="preserve"> make allowance for PGRs</w:t>
      </w:r>
      <w:r w:rsidR="004D19B7">
        <w:rPr>
          <w:rFonts w:ascii="Arial" w:hAnsi="Arial" w:cs="Arial"/>
          <w:color w:val="000000"/>
        </w:rPr>
        <w:t xml:space="preserve"> in the team</w:t>
      </w:r>
      <w:r>
        <w:rPr>
          <w:rFonts w:ascii="Arial" w:hAnsi="Arial" w:cs="Arial"/>
          <w:color w:val="000000"/>
        </w:rPr>
        <w:t xml:space="preserve"> to be co-supervised across institutions. The expectation is that each student will be registered </w:t>
      </w:r>
      <w:r w:rsidR="004D19B7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different institution</w:t>
      </w:r>
      <w:r w:rsidR="00C6601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across the DTP</w:t>
      </w:r>
      <w:r w:rsidR="00C26AA5">
        <w:rPr>
          <w:rFonts w:ascii="Arial" w:hAnsi="Arial" w:cs="Arial"/>
          <w:color w:val="000000"/>
        </w:rPr>
        <w:t>. However,</w:t>
      </w:r>
      <w:r w:rsidR="00C66013">
        <w:rPr>
          <w:rFonts w:ascii="Arial" w:hAnsi="Arial" w:cs="Arial"/>
          <w:color w:val="000000"/>
        </w:rPr>
        <w:t xml:space="preserve"> a case can be made for one institutional base</w:t>
      </w:r>
      <w:r>
        <w:rPr>
          <w:rFonts w:ascii="Arial" w:hAnsi="Arial" w:cs="Arial"/>
          <w:color w:val="000000"/>
        </w:rPr>
        <w:t xml:space="preserve">. </w:t>
      </w:r>
    </w:p>
    <w:p w14:paraId="16FC72EA" w14:textId="77777777" w:rsidR="00A75DB7" w:rsidRDefault="00A75DB7" w:rsidP="00A75DB7">
      <w:pPr>
        <w:rPr>
          <w:rFonts w:ascii="Arial" w:hAnsi="Arial" w:cs="Arial"/>
          <w:color w:val="000000"/>
        </w:rPr>
      </w:pPr>
    </w:p>
    <w:p w14:paraId="77765832" w14:textId="1439C987" w:rsidR="005A3300" w:rsidRDefault="00100122" w:rsidP="005A33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Projects </w:t>
      </w:r>
      <w:r w:rsidR="00A75DB7">
        <w:rPr>
          <w:rFonts w:ascii="Arial" w:hAnsi="Arial" w:cs="Arial"/>
          <w:color w:val="000000"/>
        </w:rPr>
        <w:t xml:space="preserve">should involve </w:t>
      </w:r>
      <w:r w:rsidR="005A3300">
        <w:rPr>
          <w:rFonts w:ascii="Arial" w:hAnsi="Arial" w:cs="Arial"/>
          <w:color w:val="000000"/>
        </w:rPr>
        <w:t xml:space="preserve">non-HEI </w:t>
      </w:r>
      <w:r w:rsidR="00A75DB7">
        <w:rPr>
          <w:rFonts w:ascii="Arial" w:hAnsi="Arial" w:cs="Arial"/>
          <w:color w:val="000000"/>
        </w:rPr>
        <w:t xml:space="preserve">partners. </w:t>
      </w:r>
      <w:r>
        <w:rPr>
          <w:rFonts w:ascii="Arial" w:hAnsi="Arial" w:cs="Arial"/>
          <w:color w:val="000000"/>
        </w:rPr>
        <w:t>Projects</w:t>
      </w:r>
      <w:r w:rsidR="00A75DB7">
        <w:rPr>
          <w:rFonts w:ascii="Arial" w:hAnsi="Arial" w:cs="Arial"/>
          <w:color w:val="000000"/>
        </w:rPr>
        <w:t xml:space="preserve"> might be submitted by Research Institutes and Centres, or individuals as PIs. </w:t>
      </w:r>
      <w:r>
        <w:rPr>
          <w:rFonts w:ascii="Arial" w:hAnsi="Arial" w:cs="Arial"/>
          <w:color w:val="000000"/>
        </w:rPr>
        <w:t>Projects</w:t>
      </w:r>
      <w:r w:rsidR="005A3300">
        <w:rPr>
          <w:rFonts w:ascii="Arial" w:hAnsi="Arial" w:cs="Arial"/>
          <w:color w:val="000000"/>
        </w:rPr>
        <w:t xml:space="preserve"> should be directed by one member of academic staff from any of the seven member institutions, or by a group</w:t>
      </w:r>
      <w:r w:rsidR="00C44AA3">
        <w:rPr>
          <w:rFonts w:ascii="Arial" w:hAnsi="Arial" w:cs="Arial"/>
          <w:color w:val="000000"/>
        </w:rPr>
        <w:t>/ centre/ institute</w:t>
      </w:r>
      <w:r w:rsidR="005A3300">
        <w:rPr>
          <w:rFonts w:ascii="Arial" w:hAnsi="Arial" w:cs="Arial"/>
          <w:color w:val="000000"/>
        </w:rPr>
        <w:t xml:space="preserve">. </w:t>
      </w:r>
    </w:p>
    <w:p w14:paraId="07033D00" w14:textId="77777777" w:rsidR="00100122" w:rsidRDefault="00100122" w:rsidP="005A3300">
      <w:pPr>
        <w:rPr>
          <w:rFonts w:ascii="Arial" w:hAnsi="Arial" w:cs="Arial"/>
          <w:color w:val="000000"/>
        </w:rPr>
      </w:pPr>
    </w:p>
    <w:p w14:paraId="37E3CCF3" w14:textId="4FCB9C7A" w:rsidR="00100122" w:rsidRDefault="00100122" w:rsidP="005A33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Successful projects will also be able to draw </w:t>
      </w:r>
      <w:r w:rsidR="00A75A7F">
        <w:rPr>
          <w:rFonts w:ascii="Arial" w:hAnsi="Arial" w:cs="Arial"/>
          <w:color w:val="000000"/>
        </w:rPr>
        <w:t xml:space="preserve">directly </w:t>
      </w:r>
      <w:r>
        <w:rPr>
          <w:rFonts w:ascii="Arial" w:hAnsi="Arial" w:cs="Arial"/>
          <w:color w:val="000000"/>
        </w:rPr>
        <w:t>on up to £2k per year of funding for network activity through our Research Networks scheme</w:t>
      </w:r>
      <w:r w:rsidR="006E1FA3">
        <w:rPr>
          <w:rFonts w:ascii="Arial" w:hAnsi="Arial" w:cs="Arial"/>
          <w:color w:val="000000"/>
        </w:rPr>
        <w:t>, as well as the usual competitive funding available to DTP students</w:t>
      </w:r>
      <w:r>
        <w:rPr>
          <w:rFonts w:ascii="Arial" w:hAnsi="Arial" w:cs="Arial"/>
          <w:color w:val="000000"/>
        </w:rPr>
        <w:t xml:space="preserve">. </w:t>
      </w:r>
    </w:p>
    <w:p w14:paraId="2E67FD18" w14:textId="6A45E230" w:rsidR="00A75DB7" w:rsidRDefault="00A75DB7" w:rsidP="00A75DB7">
      <w:pPr>
        <w:rPr>
          <w:rFonts w:ascii="Arial" w:hAnsi="Arial" w:cs="Arial"/>
          <w:color w:val="000000"/>
        </w:rPr>
      </w:pPr>
    </w:p>
    <w:p w14:paraId="66654407" w14:textId="4A38B6C0" w:rsidR="00A75DB7" w:rsidRPr="00A43717" w:rsidRDefault="00A204C7" w:rsidP="00A75DB7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There are two stages to application. The first is an i</w:t>
      </w:r>
      <w:r w:rsidR="002D08A8" w:rsidRPr="00A43717">
        <w:rPr>
          <w:rFonts w:ascii="Arial" w:hAnsi="Arial" w:cs="Arial"/>
          <w:color w:val="000000"/>
          <w:u w:val="single"/>
        </w:rPr>
        <w:t xml:space="preserve">nitial </w:t>
      </w:r>
      <w:r>
        <w:rPr>
          <w:rFonts w:ascii="Arial" w:hAnsi="Arial" w:cs="Arial"/>
          <w:color w:val="000000"/>
          <w:u w:val="single"/>
        </w:rPr>
        <w:t xml:space="preserve">outline </w:t>
      </w:r>
      <w:r w:rsidR="00A75DB7" w:rsidRPr="00A43717">
        <w:rPr>
          <w:rFonts w:ascii="Arial" w:hAnsi="Arial" w:cs="Arial"/>
          <w:color w:val="000000"/>
          <w:u w:val="single"/>
        </w:rPr>
        <w:t>consist</w:t>
      </w:r>
      <w:r>
        <w:rPr>
          <w:rFonts w:ascii="Arial" w:hAnsi="Arial" w:cs="Arial"/>
          <w:color w:val="000000"/>
          <w:u w:val="single"/>
        </w:rPr>
        <w:t>ing</w:t>
      </w:r>
      <w:r w:rsidR="00A75DB7" w:rsidRPr="00A43717">
        <w:rPr>
          <w:rFonts w:ascii="Arial" w:hAnsi="Arial" w:cs="Arial"/>
          <w:color w:val="000000"/>
          <w:u w:val="single"/>
        </w:rPr>
        <w:t xml:space="preserve"> of: </w:t>
      </w:r>
    </w:p>
    <w:p w14:paraId="55EFB73A" w14:textId="77777777" w:rsidR="00A75DB7" w:rsidRDefault="00A75DB7" w:rsidP="00A75DB7">
      <w:pPr>
        <w:rPr>
          <w:rFonts w:ascii="Arial" w:hAnsi="Arial" w:cs="Arial"/>
          <w:color w:val="000000"/>
        </w:rPr>
      </w:pPr>
    </w:p>
    <w:p w14:paraId="24A12BA4" w14:textId="3F81F79A" w:rsidR="00315CFA" w:rsidRDefault="00A75DB7" w:rsidP="00315CFA">
      <w:pPr>
        <w:rPr>
          <w:rFonts w:ascii="Arial" w:hAnsi="Arial" w:cs="Arial"/>
          <w:color w:val="000000"/>
        </w:rPr>
      </w:pPr>
      <w:r w:rsidRPr="00A204C7">
        <w:rPr>
          <w:rFonts w:ascii="Arial" w:hAnsi="Arial" w:cs="Arial"/>
          <w:b/>
          <w:bCs/>
          <w:color w:val="000000"/>
        </w:rPr>
        <w:t>Project proposal</w:t>
      </w:r>
      <w:r w:rsidR="002D08A8" w:rsidRPr="00A204C7">
        <w:rPr>
          <w:rFonts w:ascii="Arial" w:hAnsi="Arial" w:cs="Arial"/>
          <w:color w:val="000000"/>
        </w:rPr>
        <w:t xml:space="preserve"> (</w:t>
      </w:r>
      <w:r w:rsidR="00354462" w:rsidRPr="00A204C7">
        <w:rPr>
          <w:rFonts w:ascii="Arial" w:hAnsi="Arial" w:cs="Arial"/>
          <w:color w:val="000000"/>
        </w:rPr>
        <w:t>60</w:t>
      </w:r>
      <w:r w:rsidR="002D08A8" w:rsidRPr="00A204C7">
        <w:rPr>
          <w:rFonts w:ascii="Arial" w:hAnsi="Arial" w:cs="Arial"/>
          <w:color w:val="000000"/>
        </w:rPr>
        <w:t>0 words)</w:t>
      </w:r>
      <w:r w:rsidR="00D06ED0">
        <w:rPr>
          <w:rFonts w:ascii="Arial" w:hAnsi="Arial" w:cs="Arial"/>
          <w:color w:val="000000"/>
        </w:rPr>
        <w:t>:</w:t>
      </w:r>
    </w:p>
    <w:p w14:paraId="63FA4DA4" w14:textId="77777777" w:rsidR="00D06ED0" w:rsidRDefault="00D06ED0" w:rsidP="00315CFA">
      <w:pPr>
        <w:rPr>
          <w:rFonts w:ascii="Arial" w:hAnsi="Arial" w:cs="Arial"/>
          <w:color w:val="000000"/>
        </w:rPr>
      </w:pPr>
    </w:p>
    <w:p w14:paraId="0A26D1FD" w14:textId="2F610F0D" w:rsidR="00315CFA" w:rsidRDefault="00315CFA" w:rsidP="00315C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Describe the </w:t>
      </w:r>
      <w:r w:rsidRPr="00A204C7">
        <w:rPr>
          <w:rFonts w:ascii="Arial" w:hAnsi="Arial" w:cs="Arial"/>
          <w:color w:val="000000"/>
        </w:rPr>
        <w:t xml:space="preserve">intellectual remit of the </w:t>
      </w:r>
      <w:r>
        <w:rPr>
          <w:rFonts w:ascii="Arial" w:hAnsi="Arial" w:cs="Arial"/>
          <w:color w:val="000000"/>
        </w:rPr>
        <w:t xml:space="preserve">team-based </w:t>
      </w:r>
      <w:r w:rsidRPr="00A204C7">
        <w:rPr>
          <w:rFonts w:ascii="Arial" w:hAnsi="Arial" w:cs="Arial"/>
          <w:color w:val="000000"/>
        </w:rPr>
        <w:t>project</w:t>
      </w:r>
      <w:r>
        <w:rPr>
          <w:rFonts w:ascii="Arial" w:hAnsi="Arial" w:cs="Arial"/>
          <w:color w:val="000000"/>
        </w:rPr>
        <w:t xml:space="preserve"> </w:t>
      </w:r>
    </w:p>
    <w:p w14:paraId="1617A57C" w14:textId="77777777" w:rsidR="00315CFA" w:rsidRDefault="00315CFA" w:rsidP="00315C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Outline how the project will</w:t>
      </w:r>
      <w:r w:rsidRPr="00315CFA">
        <w:rPr>
          <w:rFonts w:ascii="Arial" w:hAnsi="Arial" w:cs="Arial"/>
          <w:color w:val="000000"/>
        </w:rPr>
        <w:t xml:space="preserve"> develop the research culture and address the key strategic priorities of the NWCDTP, including (not limited to):</w:t>
      </w:r>
      <w:r>
        <w:rPr>
          <w:rFonts w:ascii="Arial" w:hAnsi="Arial" w:cs="Arial"/>
          <w:color w:val="000000"/>
        </w:rPr>
        <w:t xml:space="preserve"> </w:t>
      </w:r>
    </w:p>
    <w:p w14:paraId="2EB41B8A" w14:textId="187686A2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Sustainable Futures</w:t>
      </w:r>
    </w:p>
    <w:p w14:paraId="4E91533A" w14:textId="5B309508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Translation</w:t>
      </w:r>
    </w:p>
    <w:p w14:paraId="3832A699" w14:textId="260E23CE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Play</w:t>
      </w:r>
      <w:r w:rsidRPr="00315CFA">
        <w:rPr>
          <w:rFonts w:ascii="Arial" w:hAnsi="Arial" w:cs="Arial"/>
          <w:color w:val="000000"/>
        </w:rPr>
        <w:tab/>
      </w:r>
    </w:p>
    <w:p w14:paraId="0A2DFCD9" w14:textId="57B7FCB3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The future of the Humanities</w:t>
      </w:r>
    </w:p>
    <w:p w14:paraId="2149CC54" w14:textId="7EAF8B13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Activism</w:t>
      </w:r>
    </w:p>
    <w:p w14:paraId="27306E89" w14:textId="6F950EB9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Inclusion</w:t>
      </w:r>
    </w:p>
    <w:p w14:paraId="080D4435" w14:textId="34712445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Widening Participation</w:t>
      </w:r>
    </w:p>
    <w:p w14:paraId="7FFE4ED6" w14:textId="7272C53D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>Artificial Intelligence</w:t>
      </w:r>
    </w:p>
    <w:p w14:paraId="5A2360AD" w14:textId="4E105992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 xml:space="preserve">Collaboration </w:t>
      </w:r>
    </w:p>
    <w:p w14:paraId="27D4AC59" w14:textId="6FA81186" w:rsidR="00315CFA" w:rsidRPr="00315CFA" w:rsidRDefault="00315CFA" w:rsidP="00315CF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15CFA">
        <w:rPr>
          <w:rFonts w:ascii="Arial" w:hAnsi="Arial" w:cs="Arial"/>
          <w:color w:val="000000"/>
        </w:rPr>
        <w:t xml:space="preserve">Community </w:t>
      </w:r>
    </w:p>
    <w:p w14:paraId="5613FB8F" w14:textId="223FF1AA" w:rsidR="00315CFA" w:rsidRDefault="00315CFA" w:rsidP="00315C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Expand upon the team’s purpose, in particular on how a group will expand the potential of the work</w:t>
      </w:r>
    </w:p>
    <w:p w14:paraId="57A673A4" w14:textId="77777777" w:rsidR="00315CFA" w:rsidRDefault="00315CFA" w:rsidP="00315C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Outline how the team will work, in particular considering issues of collaboration and co-supervision</w:t>
      </w:r>
    </w:p>
    <w:p w14:paraId="27AF3A7D" w14:textId="77777777" w:rsidR="00315CFA" w:rsidRDefault="00315CFA" w:rsidP="00315C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823F5">
        <w:rPr>
          <w:rFonts w:ascii="Arial" w:hAnsi="Arial" w:cs="Arial"/>
          <w:color w:val="000000"/>
        </w:rPr>
        <w:t>ddress issues of interdisciplinarity, collaboration, and knowledge exchange</w:t>
      </w:r>
    </w:p>
    <w:p w14:paraId="4581CEAE" w14:textId="77777777" w:rsidR="00D06ED0" w:rsidRDefault="00D06ED0" w:rsidP="00A204C7">
      <w:pPr>
        <w:rPr>
          <w:rFonts w:ascii="Arial" w:hAnsi="Arial" w:cs="Arial"/>
          <w:color w:val="000000"/>
        </w:rPr>
      </w:pPr>
    </w:p>
    <w:p w14:paraId="25313FB3" w14:textId="14817568" w:rsidR="003C4221" w:rsidRPr="00A204C7" w:rsidRDefault="00A75DB7" w:rsidP="00A204C7">
      <w:pPr>
        <w:rPr>
          <w:rFonts w:ascii="Arial" w:hAnsi="Arial" w:cs="Arial"/>
          <w:color w:val="000000"/>
        </w:rPr>
      </w:pPr>
      <w:r w:rsidRPr="00A204C7">
        <w:rPr>
          <w:rFonts w:ascii="Arial" w:hAnsi="Arial" w:cs="Arial"/>
          <w:b/>
          <w:bCs/>
          <w:color w:val="000000"/>
        </w:rPr>
        <w:lastRenderedPageBreak/>
        <w:t>PhD outlines</w:t>
      </w:r>
      <w:r w:rsidR="002D08A8" w:rsidRPr="00A204C7">
        <w:rPr>
          <w:rFonts w:ascii="Arial" w:hAnsi="Arial" w:cs="Arial"/>
          <w:color w:val="000000"/>
        </w:rPr>
        <w:t xml:space="preserve"> (</w:t>
      </w:r>
      <w:r w:rsidR="009D3B82" w:rsidRPr="00A204C7">
        <w:rPr>
          <w:rFonts w:ascii="Arial" w:hAnsi="Arial" w:cs="Arial"/>
          <w:color w:val="000000"/>
        </w:rPr>
        <w:t>up to three, 1</w:t>
      </w:r>
      <w:r w:rsidR="00CC0A8F">
        <w:rPr>
          <w:rFonts w:ascii="Arial" w:hAnsi="Arial" w:cs="Arial"/>
          <w:color w:val="000000"/>
        </w:rPr>
        <w:t>00</w:t>
      </w:r>
      <w:r w:rsidR="002D08A8" w:rsidRPr="00A204C7">
        <w:rPr>
          <w:rFonts w:ascii="Arial" w:hAnsi="Arial" w:cs="Arial"/>
          <w:color w:val="000000"/>
        </w:rPr>
        <w:t xml:space="preserve"> words</w:t>
      </w:r>
      <w:r w:rsidR="009D3B82" w:rsidRPr="00A204C7">
        <w:rPr>
          <w:rFonts w:ascii="Arial" w:hAnsi="Arial" w:cs="Arial"/>
          <w:color w:val="000000"/>
        </w:rPr>
        <w:t xml:space="preserve"> each</w:t>
      </w:r>
      <w:r w:rsidR="002D08A8" w:rsidRPr="00A204C7">
        <w:rPr>
          <w:rFonts w:ascii="Arial" w:hAnsi="Arial" w:cs="Arial"/>
          <w:color w:val="000000"/>
        </w:rPr>
        <w:t>)</w:t>
      </w:r>
      <w:r w:rsidRPr="00A204C7">
        <w:rPr>
          <w:rFonts w:ascii="Arial" w:hAnsi="Arial" w:cs="Arial"/>
          <w:color w:val="000000"/>
        </w:rPr>
        <w:t xml:space="preserve"> – what each PhD </w:t>
      </w:r>
      <w:r w:rsidR="00354462" w:rsidRPr="00A204C7">
        <w:rPr>
          <w:rFonts w:ascii="Arial" w:hAnsi="Arial" w:cs="Arial"/>
          <w:color w:val="000000"/>
        </w:rPr>
        <w:t xml:space="preserve">project </w:t>
      </w:r>
      <w:r w:rsidRPr="00A204C7">
        <w:rPr>
          <w:rFonts w:ascii="Arial" w:hAnsi="Arial" w:cs="Arial"/>
          <w:color w:val="000000"/>
        </w:rPr>
        <w:t>will consist of, including supervisory teams. Candidates can be named but this is not mandatory</w:t>
      </w:r>
      <w:r w:rsidR="00A204C7">
        <w:rPr>
          <w:rFonts w:ascii="Arial" w:hAnsi="Arial" w:cs="Arial"/>
          <w:color w:val="000000"/>
        </w:rPr>
        <w:t>.</w:t>
      </w:r>
    </w:p>
    <w:p w14:paraId="56877C3E" w14:textId="77777777" w:rsidR="00D06ED0" w:rsidRDefault="00D06ED0">
      <w:pPr>
        <w:rPr>
          <w:rFonts w:ascii="Arial" w:hAnsi="Arial" w:cs="Arial"/>
          <w:color w:val="000000"/>
        </w:rPr>
      </w:pPr>
    </w:p>
    <w:p w14:paraId="2C4FB2BC" w14:textId="26B63ADB" w:rsidR="00A204C7" w:rsidRPr="00D06ED0" w:rsidRDefault="00A204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fuller application will be submitted in October (see timeline below). </w:t>
      </w:r>
    </w:p>
    <w:p w14:paraId="7C41FE42" w14:textId="77777777" w:rsidR="00A204C7" w:rsidRDefault="00A204C7">
      <w:pPr>
        <w:rPr>
          <w:rFonts w:ascii="Arial" w:hAnsi="Arial" w:cs="Arial"/>
          <w:b/>
          <w:bCs/>
          <w:color w:val="000000"/>
        </w:rPr>
      </w:pPr>
    </w:p>
    <w:p w14:paraId="4D168935" w14:textId="2A52253C" w:rsidR="00D7785E" w:rsidRDefault="002D08A8">
      <w:pPr>
        <w:rPr>
          <w:rFonts w:ascii="Arial" w:hAnsi="Arial" w:cs="Arial"/>
          <w:b/>
          <w:bCs/>
          <w:color w:val="000000"/>
        </w:rPr>
      </w:pPr>
      <w:r w:rsidRPr="002D08A8">
        <w:rPr>
          <w:rFonts w:ascii="Arial" w:hAnsi="Arial" w:cs="Arial"/>
          <w:b/>
          <w:bCs/>
          <w:color w:val="000000"/>
        </w:rPr>
        <w:t xml:space="preserve">Timeline: </w:t>
      </w:r>
    </w:p>
    <w:p w14:paraId="28B1FF34" w14:textId="77777777" w:rsidR="00F07510" w:rsidRPr="002D08A8" w:rsidRDefault="00F07510">
      <w:pPr>
        <w:rPr>
          <w:rFonts w:ascii="Arial" w:hAnsi="Arial" w:cs="Arial"/>
          <w:b/>
          <w:bCs/>
          <w:color w:val="000000"/>
        </w:rPr>
      </w:pPr>
    </w:p>
    <w:p w14:paraId="7B0F71D1" w14:textId="34C9B4AE" w:rsidR="002D08A8" w:rsidRDefault="00BF4AC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Workshop for CDA applicants – </w:t>
      </w:r>
      <w:r w:rsidR="009E0819">
        <w:rPr>
          <w:rFonts w:ascii="Arial" w:hAnsi="Arial" w:cs="Arial"/>
          <w:color w:val="000000"/>
        </w:rPr>
        <w:t xml:space="preserve">10 </w:t>
      </w:r>
      <w:r w:rsidR="008A31BE">
        <w:rPr>
          <w:rFonts w:ascii="Arial" w:hAnsi="Arial" w:cs="Arial"/>
          <w:color w:val="000000"/>
        </w:rPr>
        <w:t>Ju</w:t>
      </w:r>
      <w:r w:rsidR="006716C2">
        <w:rPr>
          <w:rFonts w:ascii="Arial" w:hAnsi="Arial" w:cs="Arial"/>
          <w:color w:val="000000"/>
        </w:rPr>
        <w:t xml:space="preserve">ly – online </w:t>
      </w:r>
    </w:p>
    <w:p w14:paraId="74B41CD9" w14:textId="790036EB" w:rsidR="002D08A8" w:rsidRDefault="002D08A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Initial outlines – deadline </w:t>
      </w:r>
      <w:r w:rsidR="006716C2">
        <w:rPr>
          <w:rFonts w:ascii="Arial" w:hAnsi="Arial" w:cs="Arial"/>
          <w:color w:val="000000"/>
        </w:rPr>
        <w:t>31 July</w:t>
      </w:r>
    </w:p>
    <w:p w14:paraId="271F0C48" w14:textId="1EFFA32B" w:rsidR="008A31BE" w:rsidRDefault="002D08A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Feedback – </w:t>
      </w:r>
      <w:r w:rsidR="006716C2">
        <w:rPr>
          <w:rFonts w:ascii="Arial" w:hAnsi="Arial" w:cs="Arial"/>
          <w:color w:val="000000"/>
        </w:rPr>
        <w:t>9 August</w:t>
      </w:r>
    </w:p>
    <w:p w14:paraId="5CD98D7F" w14:textId="288D464E" w:rsidR="009D3B82" w:rsidRPr="00A1116A" w:rsidRDefault="002D08A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Completed applications – </w:t>
      </w:r>
      <w:r w:rsidR="006716C2">
        <w:rPr>
          <w:rFonts w:ascii="Arial" w:hAnsi="Arial" w:cs="Arial"/>
          <w:color w:val="000000"/>
        </w:rPr>
        <w:t xml:space="preserve">21 </w:t>
      </w:r>
      <w:r>
        <w:rPr>
          <w:rFonts w:ascii="Arial" w:hAnsi="Arial" w:cs="Arial"/>
          <w:color w:val="000000"/>
        </w:rPr>
        <w:t>October 202</w:t>
      </w:r>
      <w:r w:rsidR="007F4101">
        <w:rPr>
          <w:rFonts w:ascii="Arial" w:hAnsi="Arial" w:cs="Arial"/>
          <w:color w:val="000000"/>
        </w:rPr>
        <w:t>4</w:t>
      </w:r>
      <w:r w:rsidR="0042592D">
        <w:rPr>
          <w:rFonts w:ascii="Arial" w:hAnsi="Arial" w:cs="Arial"/>
          <w:color w:val="000000"/>
        </w:rPr>
        <w:t xml:space="preserve"> (as part of the CDA </w:t>
      </w:r>
      <w:r w:rsidR="009D3B82">
        <w:rPr>
          <w:rFonts w:ascii="Arial" w:hAnsi="Arial" w:cs="Arial"/>
          <w:color w:val="000000"/>
        </w:rPr>
        <w:t xml:space="preserve">recruitment </w:t>
      </w:r>
      <w:r w:rsidR="0042592D">
        <w:rPr>
          <w:rFonts w:ascii="Arial" w:hAnsi="Arial" w:cs="Arial"/>
          <w:color w:val="000000"/>
        </w:rPr>
        <w:t xml:space="preserve">strand) </w:t>
      </w:r>
    </w:p>
    <w:sectPr w:rsidR="009D3B82" w:rsidRPr="00A1116A" w:rsidSect="000942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2B19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2C0746E6"/>
    <w:multiLevelType w:val="hybridMultilevel"/>
    <w:tmpl w:val="190EA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52680">
    <w:abstractNumId w:val="0"/>
  </w:num>
  <w:num w:numId="2" w16cid:durableId="181463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B7"/>
    <w:rsid w:val="0000270E"/>
    <w:rsid w:val="000310A5"/>
    <w:rsid w:val="00094251"/>
    <w:rsid w:val="000A1BF3"/>
    <w:rsid w:val="00100122"/>
    <w:rsid w:val="00164606"/>
    <w:rsid w:val="00192BF9"/>
    <w:rsid w:val="001F1495"/>
    <w:rsid w:val="002D08A8"/>
    <w:rsid w:val="00315CFA"/>
    <w:rsid w:val="00354462"/>
    <w:rsid w:val="003C4221"/>
    <w:rsid w:val="0042592D"/>
    <w:rsid w:val="004D19B7"/>
    <w:rsid w:val="004E1AC3"/>
    <w:rsid w:val="004E5DB6"/>
    <w:rsid w:val="005545C7"/>
    <w:rsid w:val="005A3300"/>
    <w:rsid w:val="006716C2"/>
    <w:rsid w:val="006838C3"/>
    <w:rsid w:val="006C4603"/>
    <w:rsid w:val="006E1FA3"/>
    <w:rsid w:val="007C23E0"/>
    <w:rsid w:val="007C25C4"/>
    <w:rsid w:val="007E6A8A"/>
    <w:rsid w:val="007F4101"/>
    <w:rsid w:val="008143A7"/>
    <w:rsid w:val="00835B1E"/>
    <w:rsid w:val="008A31BE"/>
    <w:rsid w:val="009D3B82"/>
    <w:rsid w:val="009E0819"/>
    <w:rsid w:val="00A1116A"/>
    <w:rsid w:val="00A204C7"/>
    <w:rsid w:val="00A43717"/>
    <w:rsid w:val="00A75A7F"/>
    <w:rsid w:val="00A75DB7"/>
    <w:rsid w:val="00B37D2E"/>
    <w:rsid w:val="00B52941"/>
    <w:rsid w:val="00BE7AA2"/>
    <w:rsid w:val="00BF4ACA"/>
    <w:rsid w:val="00C20420"/>
    <w:rsid w:val="00C26AA5"/>
    <w:rsid w:val="00C44AA3"/>
    <w:rsid w:val="00C66013"/>
    <w:rsid w:val="00CC0097"/>
    <w:rsid w:val="00CC0A8F"/>
    <w:rsid w:val="00CD64A7"/>
    <w:rsid w:val="00D06ED0"/>
    <w:rsid w:val="00D7785E"/>
    <w:rsid w:val="00DC2CD8"/>
    <w:rsid w:val="00E24BF9"/>
    <w:rsid w:val="00F07510"/>
    <w:rsid w:val="00F523E3"/>
    <w:rsid w:val="00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5707"/>
  <w15:chartTrackingRefBased/>
  <w15:docId w15:val="{E09C5539-D7F3-7E41-ABCF-AF0D5163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B7"/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7A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AA2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AA2"/>
    <w:rPr>
      <w:rFonts w:ascii="Cambria" w:hAnsi="Cambria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A7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4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De Groot</dc:creator>
  <cp:keywords/>
  <dc:description/>
  <cp:lastModifiedBy>Francesca Roncoli</cp:lastModifiedBy>
  <cp:revision>2</cp:revision>
  <dcterms:created xsi:type="dcterms:W3CDTF">2024-07-10T14:35:00Z</dcterms:created>
  <dcterms:modified xsi:type="dcterms:W3CDTF">2024-07-10T14:35:00Z</dcterms:modified>
</cp:coreProperties>
</file>